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621D44">
      <w:pPr>
        <w:spacing w:before="100" w:beforeAutospacing="1" w:after="100" w:afterAutospacing="1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Default="0081487D" w:rsidP="0012732A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Default="0081487D" w:rsidP="0012732A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Interim management-nowość w zarządzaniu wiekiem i firmą</w:t>
      </w:r>
    </w:p>
    <w:p w:rsidR="00621D44" w:rsidRPr="0081487D" w:rsidRDefault="00621D44" w:rsidP="0012732A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81487D">
        <w:rPr>
          <w:rFonts w:ascii="Arial" w:hAnsi="Arial" w:cs="Arial"/>
          <w:spacing w:val="15"/>
          <w:sz w:val="20"/>
          <w:szCs w:val="20"/>
        </w:rPr>
        <w:t>Stowarzyszenie Interim Managers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 w:rsidR="0081487D" w:rsidRPr="0021756A">
        <w:rPr>
          <w:rFonts w:ascii="Arial" w:hAnsi="Arial" w:cs="Arial"/>
          <w:sz w:val="20"/>
          <w:szCs w:val="20"/>
        </w:rPr>
        <w:t>Adaptacyjność</w:t>
      </w:r>
      <w:r w:rsidR="0012732A"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Priorytet: </w:t>
      </w:r>
      <w:r w:rsidR="0081487D" w:rsidRPr="0081487D">
        <w:rPr>
          <w:rFonts w:ascii="Arial" w:hAnsi="Arial" w:cs="Arial"/>
          <w:bCs/>
          <w:sz w:val="20"/>
          <w:szCs w:val="20"/>
        </w:rPr>
        <w:t>VIII Regionalne kadry gospodarki</w:t>
      </w:r>
      <w:r w:rsidR="0081487D"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Działanie:</w:t>
      </w:r>
      <w:r w:rsidRPr="00AC6FA7">
        <w:rPr>
          <w:rFonts w:ascii="Arial" w:hAnsi="Arial" w:cs="Arial"/>
          <w:sz w:val="20"/>
          <w:szCs w:val="20"/>
        </w:rPr>
        <w:t xml:space="preserve"> </w:t>
      </w:r>
      <w:r w:rsidR="0081487D"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487D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621D44" w:rsidRDefault="0012732A" w:rsidP="0012732A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96D56">
        <w:rPr>
          <w:rFonts w:ascii="Arial" w:hAnsi="Arial" w:cs="Arial"/>
          <w:b/>
          <w:sz w:val="20"/>
          <w:szCs w:val="20"/>
        </w:rPr>
        <w:t>Po</w:t>
      </w:r>
      <w:r w:rsidR="00110E1C">
        <w:rPr>
          <w:rFonts w:ascii="Arial" w:hAnsi="Arial" w:cs="Arial"/>
          <w:b/>
          <w:sz w:val="20"/>
          <w:szCs w:val="20"/>
        </w:rPr>
        <w:t>d</w:t>
      </w:r>
      <w:r w:rsidR="00696D56">
        <w:rPr>
          <w:rFonts w:ascii="Arial" w:hAnsi="Arial" w:cs="Arial"/>
          <w:b/>
          <w:sz w:val="20"/>
          <w:szCs w:val="20"/>
        </w:rPr>
        <w:t>działanie</w:t>
      </w:r>
      <w:r w:rsidR="00621D44">
        <w:rPr>
          <w:rFonts w:ascii="Arial" w:hAnsi="Arial" w:cs="Arial"/>
          <w:b/>
          <w:sz w:val="20"/>
          <w:szCs w:val="20"/>
        </w:rPr>
        <w:t>:</w:t>
      </w:r>
      <w:r w:rsidR="0081487D" w:rsidRPr="00AC6FA7">
        <w:rPr>
          <w:rFonts w:ascii="Arial" w:hAnsi="Arial" w:cs="Arial"/>
          <w:sz w:val="20"/>
          <w:szCs w:val="20"/>
        </w:rPr>
        <w:t xml:space="preserve"> </w:t>
      </w:r>
      <w:r w:rsidR="0081487D" w:rsidRPr="0081487D">
        <w:rPr>
          <w:rFonts w:ascii="Arial" w:hAnsi="Arial" w:cs="Arial"/>
          <w:sz w:val="20"/>
          <w:szCs w:val="20"/>
        </w:rPr>
        <w:t>8.1.1</w:t>
      </w:r>
      <w:r w:rsidR="00621D44">
        <w:rPr>
          <w:rFonts w:ascii="Arial" w:hAnsi="Arial" w:cs="Arial"/>
          <w:b/>
          <w:sz w:val="20"/>
          <w:szCs w:val="20"/>
        </w:rPr>
        <w:t xml:space="preserve"> </w:t>
      </w:r>
      <w:r w:rsidR="0081487D">
        <w:rPr>
          <w:rFonts w:ascii="Arial" w:hAnsi="Arial" w:cs="Arial"/>
          <w:sz w:val="20"/>
          <w:szCs w:val="20"/>
        </w:rPr>
        <w:t>Wspieranie rozwoju kwalifikacji zawodowych i doradztwo dla prz</w:t>
      </w:r>
      <w:r>
        <w:rPr>
          <w:rFonts w:ascii="Arial" w:hAnsi="Arial" w:cs="Arial"/>
          <w:sz w:val="20"/>
          <w:szCs w:val="20"/>
        </w:rPr>
        <w:t>edsiębiorstw</w:t>
      </w:r>
    </w:p>
    <w:p w:rsidR="00621D44" w:rsidRPr="0012732A" w:rsidRDefault="0012732A" w:rsidP="0012732A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12732A">
        <w:rPr>
          <w:rFonts w:ascii="Arial" w:hAnsi="Arial" w:cs="Arial"/>
          <w:b/>
          <w:sz w:val="20"/>
          <w:szCs w:val="20"/>
        </w:rPr>
        <w:t xml:space="preserve">Odbiorcy: </w:t>
      </w:r>
    </w:p>
    <w:p w:rsidR="0012732A" w:rsidRPr="0012732A" w:rsidRDefault="0012732A" w:rsidP="00B7172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2732A">
        <w:rPr>
          <w:rFonts w:ascii="Arial" w:hAnsi="Arial" w:cs="Arial"/>
          <w:bCs/>
          <w:sz w:val="20"/>
          <w:szCs w:val="20"/>
        </w:rPr>
        <w:t>odbiorcy- 10 przedsiębiorstw z woj. Mazowieckiego (2 mikro, 3 małe, 3 średnie, 2 duże)</w:t>
      </w:r>
    </w:p>
    <w:p w:rsidR="00621D44" w:rsidRPr="0012732A" w:rsidRDefault="0012732A" w:rsidP="0012732A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12732A">
        <w:rPr>
          <w:rFonts w:ascii="Arial" w:hAnsi="Arial" w:cs="Arial"/>
          <w:b/>
          <w:sz w:val="20"/>
          <w:szCs w:val="20"/>
        </w:rPr>
        <w:t xml:space="preserve">Użytkownicy: </w:t>
      </w:r>
    </w:p>
    <w:p w:rsidR="0012732A" w:rsidRPr="0012732A" w:rsidRDefault="0012732A" w:rsidP="00B71723">
      <w:pPr>
        <w:pStyle w:val="Normalny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2732A">
        <w:rPr>
          <w:rFonts w:ascii="Arial" w:hAnsi="Arial" w:cs="Arial"/>
          <w:bCs/>
          <w:sz w:val="20"/>
          <w:szCs w:val="20"/>
        </w:rPr>
        <w:t>użytkownicy- osoby 50+, z wykształceniem wyższym oraz doświadczeniem managerskim (5K, 5M)</w:t>
      </w:r>
    </w:p>
    <w:p w:rsidR="00B57019" w:rsidRDefault="00621D44" w:rsidP="0012732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12732A">
        <w:rPr>
          <w:rFonts w:ascii="Arial" w:hAnsi="Arial" w:cs="Arial"/>
          <w:b/>
          <w:sz w:val="20"/>
          <w:szCs w:val="20"/>
        </w:rPr>
        <w:t xml:space="preserve">Opis produktu: </w:t>
      </w:r>
      <w:r w:rsidR="0012732A" w:rsidRPr="0012732A">
        <w:rPr>
          <w:rFonts w:ascii="Arial" w:hAnsi="Arial" w:cs="Arial"/>
          <w:bCs/>
          <w:sz w:val="20"/>
          <w:szCs w:val="20"/>
        </w:rPr>
        <w:t>Produkt finalny projektu to zestaw narzędzi i procesów upowszechniających metodologię IM jako sposób zaspokojenia potrzeb biznesowych przedsiębiorstwa i aktywizujących grupę zawodową managerów 50+. Zawiera on następujące elementy: metodykę pracy, kwestionariusz diagnozy potrzeb biznesowych i potrzebnych kompetencji, arkusz analizy korzyści i kosztów, arkusz specyfikacyjny zadania do wykonania, arkusz kalkulacyjny budżetu projektu interimowego, wzór kontraktu interimowego, wzór planu działań i monitorowania efektów, wzór protokołu rezultatów projektu, metodykę tworzenie i wzór raportu archiwizującego dokumentację projektu interimowego, mającego na celu przekazanie rezultatów projektu interimowego i transfer wiedzy i kompetencji do organizacji.</w:t>
      </w:r>
    </w:p>
    <w:p w:rsidR="00B71723" w:rsidRDefault="00B71723" w:rsidP="0012732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23DF" w:rsidRPr="0012732A" w:rsidRDefault="00B71723" w:rsidP="0012732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hyperlink r:id="rId5" w:tgtFrame="_blank" w:history="1">
        <w:r w:rsidR="00B223DF">
          <w:rPr>
            <w:rStyle w:val="Hipercze"/>
          </w:rPr>
          <w:t>interim24.pl</w:t>
        </w:r>
      </w:hyperlink>
    </w:p>
    <w:sectPr w:rsidR="00B223DF" w:rsidRPr="0012732A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3B57"/>
    <w:multiLevelType w:val="hybridMultilevel"/>
    <w:tmpl w:val="0FF6A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57E0F"/>
    <w:multiLevelType w:val="hybridMultilevel"/>
    <w:tmpl w:val="C628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110E1C"/>
    <w:rsid w:val="0012732A"/>
    <w:rsid w:val="00171CDC"/>
    <w:rsid w:val="004F0BE6"/>
    <w:rsid w:val="00621D44"/>
    <w:rsid w:val="00696D56"/>
    <w:rsid w:val="0081487D"/>
    <w:rsid w:val="008C5C21"/>
    <w:rsid w:val="00AC6FA7"/>
    <w:rsid w:val="00B223DF"/>
    <w:rsid w:val="00B3128F"/>
    <w:rsid w:val="00B57019"/>
    <w:rsid w:val="00B7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paragraph" w:styleId="Akapitzlist">
    <w:name w:val="List Paragraph"/>
    <w:basedOn w:val="Normalny"/>
    <w:uiPriority w:val="34"/>
    <w:qFormat/>
    <w:rsid w:val="001273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2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im24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36</cp:revision>
  <dcterms:created xsi:type="dcterms:W3CDTF">2015-05-06T07:14:00Z</dcterms:created>
  <dcterms:modified xsi:type="dcterms:W3CDTF">2015-05-28T06:04:00Z</dcterms:modified>
</cp:coreProperties>
</file>