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BD" w:rsidRDefault="00ED49BD" w:rsidP="007925C5">
      <w:pPr>
        <w:pStyle w:val="NormalnyWeb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D49BD" w:rsidRDefault="00024A03" w:rsidP="00F57A09">
      <w:pPr>
        <w:pStyle w:val="Nagwek"/>
        <w:spacing w:before="0" w:line="276" w:lineRule="auto"/>
        <w:jc w:val="both"/>
        <w:rPr>
          <w:rFonts w:cs="Arial"/>
          <w:b/>
          <w:bCs/>
          <w:sz w:val="20"/>
        </w:rPr>
      </w:pPr>
      <w:r w:rsidRPr="00442A60">
        <w:rPr>
          <w:rFonts w:cs="Arial"/>
          <w:b/>
          <w:bCs/>
          <w:sz w:val="20"/>
        </w:rPr>
        <w:t>Harmonogram oceny merytorycznej wniosków złożonych na konkurs zamknięty</w:t>
      </w:r>
      <w:r w:rsidR="000902C6">
        <w:rPr>
          <w:rFonts w:cs="Arial"/>
          <w:b/>
          <w:bCs/>
          <w:sz w:val="20"/>
        </w:rPr>
        <w:t xml:space="preserve"> 1/POKL/9.2/2012</w:t>
      </w:r>
      <w:r w:rsidRPr="00442A60">
        <w:rPr>
          <w:rFonts w:cs="Arial"/>
          <w:b/>
          <w:bCs/>
          <w:sz w:val="20"/>
        </w:rPr>
        <w:t xml:space="preserve"> </w:t>
      </w:r>
      <w:r w:rsidR="00B36F10">
        <w:rPr>
          <w:rFonts w:cs="Arial"/>
          <w:b/>
          <w:bCs/>
          <w:sz w:val="20"/>
        </w:rPr>
        <w:t xml:space="preserve">w ramach </w:t>
      </w:r>
      <w:r w:rsidRPr="00442A60">
        <w:rPr>
          <w:rFonts w:cs="Arial"/>
          <w:b/>
          <w:bCs/>
          <w:sz w:val="20"/>
        </w:rPr>
        <w:t xml:space="preserve"> </w:t>
      </w:r>
      <w:r w:rsidR="00A66CFF" w:rsidRPr="00A66CFF">
        <w:rPr>
          <w:rFonts w:cs="Arial"/>
          <w:b/>
          <w:bCs/>
          <w:sz w:val="20"/>
        </w:rPr>
        <w:t>Działania 9.2 ”Podniesienie atrakcyjności i jakości szkolnictwa zawodowego”</w:t>
      </w:r>
      <w:r w:rsidR="000C30E2">
        <w:rPr>
          <w:rFonts w:cs="Arial"/>
          <w:b/>
          <w:bCs/>
          <w:sz w:val="20"/>
        </w:rPr>
        <w:t xml:space="preserve"> </w:t>
      </w:r>
      <w:bookmarkStart w:id="0" w:name="_GoBack"/>
      <w:bookmarkEnd w:id="0"/>
      <w:r w:rsidR="00F57A09">
        <w:rPr>
          <w:rFonts w:cs="Arial"/>
          <w:b/>
          <w:bCs/>
          <w:sz w:val="20"/>
        </w:rPr>
        <w:t xml:space="preserve"> </w:t>
      </w:r>
      <w:r w:rsidRPr="00442A60">
        <w:rPr>
          <w:rFonts w:cs="Arial"/>
          <w:b/>
          <w:bCs/>
          <w:sz w:val="20"/>
        </w:rPr>
        <w:t>– I Posiedzenie Komisji Oceny Projektów.</w:t>
      </w:r>
    </w:p>
    <w:p w:rsidR="00A66CFF" w:rsidRPr="00442A60" w:rsidRDefault="00A66CFF" w:rsidP="00A66CFF">
      <w:pPr>
        <w:tabs>
          <w:tab w:val="left" w:pos="3555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495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65"/>
        <w:gridCol w:w="4565"/>
      </w:tblGrid>
      <w:tr w:rsidR="0097095D" w:rsidRPr="00EB6F4A" w:rsidTr="00FD6540">
        <w:trPr>
          <w:trHeight w:val="53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3D2D31" w:rsidRDefault="0097095D" w:rsidP="00CF72D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 w:rsidRPr="003D2D3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Etap oceny 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merytorycznej</w:t>
            </w:r>
          </w:p>
        </w:tc>
      </w:tr>
      <w:tr w:rsidR="0097095D" w:rsidRPr="00EB6F4A" w:rsidTr="00F6156F">
        <w:trPr>
          <w:trHeight w:val="1017"/>
        </w:trPr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9E5DFB" w:rsidRDefault="005C5406" w:rsidP="009D41B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Ponowna ocena formalna w przypadku stwierdzenia uchybień formalnych na etapie oceny merytorycznej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9E5DFB" w:rsidRDefault="005C5406" w:rsidP="00F35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5 dni od </w:t>
            </w:r>
            <w:r w:rsidRPr="009E5DFB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daty podpisania </w:t>
            </w:r>
            <w:r w:rsidRPr="009E5DFB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eastAsia="pl-PL"/>
              </w:rPr>
              <w:t>Karty oceny merytorycznej</w:t>
            </w:r>
          </w:p>
        </w:tc>
      </w:tr>
      <w:tr w:rsidR="00B52778" w:rsidTr="005D3E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0" w:type="auto"/>
              <w:tblInd w:w="3" w:type="dxa"/>
              <w:tblLook w:val="01E0" w:firstRow="1" w:lastRow="1" w:firstColumn="1" w:lastColumn="1" w:noHBand="0" w:noVBand="0"/>
            </w:tblPr>
            <w:tblGrid>
              <w:gridCol w:w="4400"/>
            </w:tblGrid>
            <w:tr w:rsidR="00B52778" w:rsidRPr="009E5DFB" w:rsidTr="005D3E22">
              <w:tc>
                <w:tcPr>
                  <w:tcW w:w="4400" w:type="dxa"/>
                </w:tcPr>
                <w:p w:rsidR="00B52778" w:rsidRPr="009E5DFB" w:rsidRDefault="00B52778" w:rsidP="009E5DFB">
                  <w:pPr>
                    <w:spacing w:after="0"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Wysyłanie do projektodawcy pisma informującego go o możliwości przyjęcia wniosku do realizacji (ewentualnie o możliwości podjęcia negocjacji, pozytywnym rozpatrzeniu wniosku, ale nieprzyjęciu go do dofinansowania z powodu braku środków finansowych lub odrzuceniu wniosku)</w:t>
                  </w:r>
                  <w:r w:rsidR="00ED49BD"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</w:tr>
          </w:tbl>
          <w:p w:rsidR="00B52778" w:rsidRPr="009E5DFB" w:rsidRDefault="00B52778" w:rsidP="009E5DFB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6F10" w:rsidRDefault="00B36F10"/>
          <w:tbl>
            <w:tblPr>
              <w:tblW w:w="0" w:type="auto"/>
              <w:tblInd w:w="3" w:type="dxa"/>
              <w:tblLook w:val="01E0" w:firstRow="1" w:lastRow="1" w:firstColumn="1" w:lastColumn="1" w:noHBand="0" w:noVBand="0"/>
            </w:tblPr>
            <w:tblGrid>
              <w:gridCol w:w="4400"/>
            </w:tblGrid>
            <w:tr w:rsidR="00B52778" w:rsidRPr="009E5DFB" w:rsidTr="005D3E22">
              <w:trPr>
                <w:trHeight w:val="586"/>
              </w:trPr>
              <w:tc>
                <w:tcPr>
                  <w:tcW w:w="4400" w:type="dxa"/>
                </w:tcPr>
                <w:p w:rsidR="00B52778" w:rsidRPr="009E5DFB" w:rsidRDefault="00B52778" w:rsidP="000902C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Nie później niż</w:t>
                  </w:r>
                  <w:r w:rsidRPr="00442A6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0902C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>16</w:t>
                  </w:r>
                  <w:r w:rsidR="00C1686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listopada </w:t>
                  </w:r>
                  <w:r w:rsidR="00E42BD4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201</w:t>
                  </w:r>
                  <w:r w:rsidR="00BB6DA8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  <w:r w:rsidR="00E42BD4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r.</w:t>
                  </w:r>
                </w:p>
              </w:tc>
            </w:tr>
          </w:tbl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9E5DFB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Nie później niż </w:t>
            </w:r>
            <w:r w:rsidR="003C63C7"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 + 59 (66</w:t>
            </w:r>
            <w:r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 dni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(4</w:t>
            </w: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0 dni od daty 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zarejestrowania wniosku </w:t>
            </w:r>
            <w:r w:rsidR="00C17F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poprawnego formalnie 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 Krajowym Systemie Informatycznym) w przypadku dokonywania na posiedzeniu KOP oceny merytorycznej 200 wniosków. Przy każdym kolejnym wzroście liczby wniosków o 200 termin dokonania oceny merytorycznej może zostać wydłużony o 20 dni (np. jeżeli na posiedzeniu KOP ocenianych jest od 201 do 400 wniosków termin wysyłania pisma do projektodawcy wynosi nie dłużej niż 60 dni od daty zarejestrowania w Krajowym Systemie Informatycznym). Termin dokonania oceny merytorycznej nie może jednak przekroczyć 80 dni niezależnie od liczby wniosków ocenianych na posiedzeniu KOP.</w:t>
            </w:r>
          </w:p>
        </w:tc>
      </w:tr>
    </w:tbl>
    <w:p w:rsidR="0097095D" w:rsidRDefault="0097095D" w:rsidP="00B52778"/>
    <w:sectPr w:rsidR="0097095D" w:rsidSect="00F2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31"/>
    <w:rsid w:val="00001C36"/>
    <w:rsid w:val="00003A18"/>
    <w:rsid w:val="000229DB"/>
    <w:rsid w:val="00024A03"/>
    <w:rsid w:val="00040483"/>
    <w:rsid w:val="0004495E"/>
    <w:rsid w:val="000605B1"/>
    <w:rsid w:val="000902C6"/>
    <w:rsid w:val="00090D50"/>
    <w:rsid w:val="00093F33"/>
    <w:rsid w:val="000C097C"/>
    <w:rsid w:val="000C30E2"/>
    <w:rsid w:val="000D27B6"/>
    <w:rsid w:val="000E3535"/>
    <w:rsid w:val="001258FC"/>
    <w:rsid w:val="00137124"/>
    <w:rsid w:val="001456BE"/>
    <w:rsid w:val="001458A9"/>
    <w:rsid w:val="00154D5B"/>
    <w:rsid w:val="001673FC"/>
    <w:rsid w:val="00180A6D"/>
    <w:rsid w:val="00202715"/>
    <w:rsid w:val="002147AA"/>
    <w:rsid w:val="00226768"/>
    <w:rsid w:val="00243D08"/>
    <w:rsid w:val="00281548"/>
    <w:rsid w:val="00293960"/>
    <w:rsid w:val="002A11E5"/>
    <w:rsid w:val="002A3C1A"/>
    <w:rsid w:val="002A697F"/>
    <w:rsid w:val="002C3310"/>
    <w:rsid w:val="002C361E"/>
    <w:rsid w:val="003203AD"/>
    <w:rsid w:val="00321769"/>
    <w:rsid w:val="00340E35"/>
    <w:rsid w:val="00350DBE"/>
    <w:rsid w:val="00355BA1"/>
    <w:rsid w:val="00376031"/>
    <w:rsid w:val="003877DF"/>
    <w:rsid w:val="003B2152"/>
    <w:rsid w:val="003B5670"/>
    <w:rsid w:val="003C63C7"/>
    <w:rsid w:val="003D2D31"/>
    <w:rsid w:val="003D6BDA"/>
    <w:rsid w:val="003E3A4F"/>
    <w:rsid w:val="003E3B0E"/>
    <w:rsid w:val="003E6AF3"/>
    <w:rsid w:val="00400075"/>
    <w:rsid w:val="00420D53"/>
    <w:rsid w:val="00442A60"/>
    <w:rsid w:val="00465440"/>
    <w:rsid w:val="00466D57"/>
    <w:rsid w:val="00487291"/>
    <w:rsid w:val="004912C2"/>
    <w:rsid w:val="00494E14"/>
    <w:rsid w:val="004A0C60"/>
    <w:rsid w:val="004C2C30"/>
    <w:rsid w:val="004E1A2F"/>
    <w:rsid w:val="004F6162"/>
    <w:rsid w:val="0050550B"/>
    <w:rsid w:val="005155E3"/>
    <w:rsid w:val="0051622D"/>
    <w:rsid w:val="0052200F"/>
    <w:rsid w:val="00565E6B"/>
    <w:rsid w:val="00580EAD"/>
    <w:rsid w:val="00586717"/>
    <w:rsid w:val="005905C4"/>
    <w:rsid w:val="005A044A"/>
    <w:rsid w:val="005A0ED1"/>
    <w:rsid w:val="005B3E05"/>
    <w:rsid w:val="005C5406"/>
    <w:rsid w:val="005D0B77"/>
    <w:rsid w:val="005D3E22"/>
    <w:rsid w:val="005E31A3"/>
    <w:rsid w:val="005E3D22"/>
    <w:rsid w:val="005F5D48"/>
    <w:rsid w:val="005F64E2"/>
    <w:rsid w:val="00666F64"/>
    <w:rsid w:val="00676F85"/>
    <w:rsid w:val="00686635"/>
    <w:rsid w:val="006C27CF"/>
    <w:rsid w:val="006C3E54"/>
    <w:rsid w:val="006D45D7"/>
    <w:rsid w:val="006E2447"/>
    <w:rsid w:val="006F0DF4"/>
    <w:rsid w:val="007067DB"/>
    <w:rsid w:val="007376C5"/>
    <w:rsid w:val="0077769E"/>
    <w:rsid w:val="0078173C"/>
    <w:rsid w:val="007925C5"/>
    <w:rsid w:val="00792CD9"/>
    <w:rsid w:val="00797B2E"/>
    <w:rsid w:val="007C2DD7"/>
    <w:rsid w:val="007C6745"/>
    <w:rsid w:val="007C67AC"/>
    <w:rsid w:val="007D1762"/>
    <w:rsid w:val="007E5A4C"/>
    <w:rsid w:val="007F3101"/>
    <w:rsid w:val="00812432"/>
    <w:rsid w:val="00834BF9"/>
    <w:rsid w:val="00845718"/>
    <w:rsid w:val="00876388"/>
    <w:rsid w:val="008B35DA"/>
    <w:rsid w:val="008B7706"/>
    <w:rsid w:val="008C0312"/>
    <w:rsid w:val="008D17E6"/>
    <w:rsid w:val="008E78D1"/>
    <w:rsid w:val="008F51D3"/>
    <w:rsid w:val="00905C67"/>
    <w:rsid w:val="0090602B"/>
    <w:rsid w:val="00912DF9"/>
    <w:rsid w:val="009167CE"/>
    <w:rsid w:val="00931410"/>
    <w:rsid w:val="00931D3E"/>
    <w:rsid w:val="0097095D"/>
    <w:rsid w:val="00976FCB"/>
    <w:rsid w:val="00983066"/>
    <w:rsid w:val="009862E5"/>
    <w:rsid w:val="009B5E0E"/>
    <w:rsid w:val="009D1CCD"/>
    <w:rsid w:val="009D41BD"/>
    <w:rsid w:val="009E194F"/>
    <w:rsid w:val="009E5DFB"/>
    <w:rsid w:val="009F0FBC"/>
    <w:rsid w:val="00A050BC"/>
    <w:rsid w:val="00A24AB3"/>
    <w:rsid w:val="00A32797"/>
    <w:rsid w:val="00A536F4"/>
    <w:rsid w:val="00A66CFF"/>
    <w:rsid w:val="00A81F5D"/>
    <w:rsid w:val="00A85B69"/>
    <w:rsid w:val="00AE5DDD"/>
    <w:rsid w:val="00B1086E"/>
    <w:rsid w:val="00B24B63"/>
    <w:rsid w:val="00B26A70"/>
    <w:rsid w:val="00B36F10"/>
    <w:rsid w:val="00B52778"/>
    <w:rsid w:val="00B560F8"/>
    <w:rsid w:val="00B6347C"/>
    <w:rsid w:val="00B64144"/>
    <w:rsid w:val="00B7596F"/>
    <w:rsid w:val="00B96BEF"/>
    <w:rsid w:val="00BA36C5"/>
    <w:rsid w:val="00BA6950"/>
    <w:rsid w:val="00BB6DA8"/>
    <w:rsid w:val="00BC0E9D"/>
    <w:rsid w:val="00BD14B1"/>
    <w:rsid w:val="00C16866"/>
    <w:rsid w:val="00C17F39"/>
    <w:rsid w:val="00C24B44"/>
    <w:rsid w:val="00C37F14"/>
    <w:rsid w:val="00C637A4"/>
    <w:rsid w:val="00C7272B"/>
    <w:rsid w:val="00CA1B5A"/>
    <w:rsid w:val="00CA6BFE"/>
    <w:rsid w:val="00CC21E8"/>
    <w:rsid w:val="00CD1082"/>
    <w:rsid w:val="00CE0D0F"/>
    <w:rsid w:val="00CE385E"/>
    <w:rsid w:val="00CF0FA1"/>
    <w:rsid w:val="00CF72D8"/>
    <w:rsid w:val="00D35E4B"/>
    <w:rsid w:val="00D459CF"/>
    <w:rsid w:val="00D5611C"/>
    <w:rsid w:val="00D842AE"/>
    <w:rsid w:val="00D93A5B"/>
    <w:rsid w:val="00DB66E4"/>
    <w:rsid w:val="00DB6FE1"/>
    <w:rsid w:val="00DC58BC"/>
    <w:rsid w:val="00DC5D7D"/>
    <w:rsid w:val="00DD7C03"/>
    <w:rsid w:val="00DF01A3"/>
    <w:rsid w:val="00DF347D"/>
    <w:rsid w:val="00E14947"/>
    <w:rsid w:val="00E16E22"/>
    <w:rsid w:val="00E1795D"/>
    <w:rsid w:val="00E408E7"/>
    <w:rsid w:val="00E42BD4"/>
    <w:rsid w:val="00E5561A"/>
    <w:rsid w:val="00E55D33"/>
    <w:rsid w:val="00E5697A"/>
    <w:rsid w:val="00E5785B"/>
    <w:rsid w:val="00E6771A"/>
    <w:rsid w:val="00E715C4"/>
    <w:rsid w:val="00E73FD7"/>
    <w:rsid w:val="00E92504"/>
    <w:rsid w:val="00EB479B"/>
    <w:rsid w:val="00EB6F4A"/>
    <w:rsid w:val="00ED49BD"/>
    <w:rsid w:val="00F073BB"/>
    <w:rsid w:val="00F07ECB"/>
    <w:rsid w:val="00F12215"/>
    <w:rsid w:val="00F215E0"/>
    <w:rsid w:val="00F35638"/>
    <w:rsid w:val="00F4048E"/>
    <w:rsid w:val="00F56D06"/>
    <w:rsid w:val="00F57A09"/>
    <w:rsid w:val="00F6156F"/>
    <w:rsid w:val="00F87744"/>
    <w:rsid w:val="00F9311A"/>
    <w:rsid w:val="00FA12E4"/>
    <w:rsid w:val="00FA681B"/>
    <w:rsid w:val="00FB605E"/>
    <w:rsid w:val="00FC3AFF"/>
    <w:rsid w:val="00FD6540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5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3D2D31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99"/>
    <w:locked/>
    <w:rsid w:val="001258FC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3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A4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A4"/>
    <w:rPr>
      <w:rFonts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A4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rsid w:val="00A66CFF"/>
    <w:rPr>
      <w:color w:val="0000FF"/>
      <w:u w:val="single"/>
    </w:rPr>
  </w:style>
  <w:style w:type="paragraph" w:styleId="Nagwek">
    <w:name w:val="header"/>
    <w:aliases w:val=" Znak Znak,Znak Znak, Znak,Znak,Znak + Wyjustowany,Przed:  3 pt,Po:  7,2 pt,Interlinia:  Wi..."/>
    <w:basedOn w:val="Normalny"/>
    <w:link w:val="NagwekZnak"/>
    <w:rsid w:val="00F57A09"/>
    <w:pPr>
      <w:tabs>
        <w:tab w:val="center" w:pos="4536"/>
        <w:tab w:val="right" w:pos="9072"/>
      </w:tabs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character" w:customStyle="1" w:styleId="NagwekZnak">
    <w:name w:val="Nagłówek Znak"/>
    <w:aliases w:val=" Znak Znak Znak,Znak Znak Znak, Znak Znak1,Znak Znak1,Znak + Wyjustowany Znak,Przed:  3 pt Znak,Po:  7 Znak,2 pt Znak,Interlinia:  Wi... Znak"/>
    <w:basedOn w:val="Domylnaczcionkaakapitu"/>
    <w:link w:val="Nagwek"/>
    <w:rsid w:val="00F57A09"/>
    <w:rPr>
      <w:rFonts w:ascii="Arial" w:eastAsia="Times New Roman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5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3D2D31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99"/>
    <w:locked/>
    <w:rsid w:val="001258FC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3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A4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A4"/>
    <w:rPr>
      <w:rFonts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A4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rsid w:val="00A66CFF"/>
    <w:rPr>
      <w:color w:val="0000FF"/>
      <w:u w:val="single"/>
    </w:rPr>
  </w:style>
  <w:style w:type="paragraph" w:styleId="Nagwek">
    <w:name w:val="header"/>
    <w:aliases w:val=" Znak Znak,Znak Znak, Znak,Znak,Znak + Wyjustowany,Przed:  3 pt,Po:  7,2 pt,Interlinia:  Wi..."/>
    <w:basedOn w:val="Normalny"/>
    <w:link w:val="NagwekZnak"/>
    <w:rsid w:val="00F57A09"/>
    <w:pPr>
      <w:tabs>
        <w:tab w:val="center" w:pos="4536"/>
        <w:tab w:val="right" w:pos="9072"/>
      </w:tabs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character" w:customStyle="1" w:styleId="NagwekZnak">
    <w:name w:val="Nagłówek Znak"/>
    <w:aliases w:val=" Znak Znak Znak,Znak Znak Znak, Znak Znak1,Znak Znak1,Znak + Wyjustowany Znak,Przed:  3 pt Znak,Po:  7 Znak,2 pt Znak,Interlinia:  Wi... Znak"/>
    <w:basedOn w:val="Domylnaczcionkaakapitu"/>
    <w:link w:val="Nagwek"/>
    <w:rsid w:val="00F57A09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80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7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79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79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A730-9D40-41B8-B34C-B62CC38A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oceny merytorycznej w ramach Działania 9</vt:lpstr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oceny merytorycznej w ramach Działania 9</dc:title>
  <dc:creator>Marcin Uchman</dc:creator>
  <cp:lastModifiedBy>Agnieszka Fulara</cp:lastModifiedBy>
  <cp:revision>3</cp:revision>
  <cp:lastPrinted>2012-09-18T10:20:00Z</cp:lastPrinted>
  <dcterms:created xsi:type="dcterms:W3CDTF">2012-09-18T10:08:00Z</dcterms:created>
  <dcterms:modified xsi:type="dcterms:W3CDTF">2012-09-18T11:02:00Z</dcterms:modified>
</cp:coreProperties>
</file>